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F28" w:rsidRDefault="00011F28" w:rsidP="0028253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</w:p>
    <w:p w:rsidR="00011F28" w:rsidRDefault="00011F28" w:rsidP="00011F28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</w:p>
    <w:p w:rsidR="00011F28" w:rsidRPr="00011F28" w:rsidRDefault="00011F28" w:rsidP="00011F2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11F28"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827669B" wp14:editId="0A981BDB">
            <wp:extent cx="878840" cy="6858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84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1F28" w:rsidRPr="00011F28" w:rsidRDefault="00011F28" w:rsidP="00011F2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11F2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Управление образования администрации Жуковского</w:t>
      </w:r>
      <w:r w:rsidR="0028253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муниципального округа</w:t>
      </w:r>
    </w:p>
    <w:p w:rsidR="00011F28" w:rsidRPr="00011F28" w:rsidRDefault="00011F28" w:rsidP="00011F2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11F2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011F28" w:rsidRPr="00011F28" w:rsidRDefault="00011F28" w:rsidP="00011F2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11F2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Жуковская средняя общеобразовательная школа №2</w:t>
      </w:r>
    </w:p>
    <w:p w:rsidR="00011F28" w:rsidRPr="00011F28" w:rsidRDefault="00011F28" w:rsidP="00011F28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11F2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имени Героя Советского Союза Егора Павловича Новикова</w:t>
      </w:r>
    </w:p>
    <w:p w:rsidR="00011F28" w:rsidRPr="00011F28" w:rsidRDefault="00011F28" w:rsidP="00011F28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011F28" w:rsidRPr="00011F28" w:rsidRDefault="00011F28" w:rsidP="00011F2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011F28" w:rsidRPr="00011F28" w:rsidRDefault="00011F28" w:rsidP="00011F28">
      <w:pPr>
        <w:spacing w:after="0" w:line="240" w:lineRule="auto"/>
        <w:jc w:val="right"/>
        <w:rPr>
          <w:rFonts w:ascii="Calibri" w:eastAsia="Calibri" w:hAnsi="Calibri" w:cs="Times New Roman"/>
          <w:sz w:val="20"/>
          <w:szCs w:val="20"/>
        </w:rPr>
      </w:pPr>
    </w:p>
    <w:p w:rsidR="00011F28" w:rsidRDefault="00011F28" w:rsidP="00011F28">
      <w:pPr>
        <w:shd w:val="clear" w:color="auto" w:fill="FFFFFF"/>
        <w:spacing w:after="0" w:line="240" w:lineRule="auto"/>
        <w:jc w:val="right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</w:p>
    <w:p w:rsidR="00011F28" w:rsidRPr="00011F28" w:rsidRDefault="00011F28" w:rsidP="00011F28">
      <w:pPr>
        <w:shd w:val="clear" w:color="auto" w:fill="FFFFFF"/>
        <w:spacing w:after="0" w:line="240" w:lineRule="auto"/>
        <w:jc w:val="right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011F28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Принято</w:t>
      </w:r>
    </w:p>
    <w:p w:rsidR="00011F28" w:rsidRPr="00011F28" w:rsidRDefault="00011F28" w:rsidP="00011F28">
      <w:pPr>
        <w:shd w:val="clear" w:color="auto" w:fill="FFFFFF"/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11F2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на заседании Методического совета </w:t>
      </w:r>
    </w:p>
    <w:p w:rsidR="00011F28" w:rsidRPr="00011F28" w:rsidRDefault="00011F28" w:rsidP="00011F28">
      <w:pPr>
        <w:shd w:val="clear" w:color="auto" w:fill="FFFFFF"/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11F2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протокол от _____.20____ г. № 1</w:t>
      </w:r>
    </w:p>
    <w:p w:rsidR="00011F28" w:rsidRPr="00011F28" w:rsidRDefault="00011F28" w:rsidP="00011F28">
      <w:pPr>
        <w:shd w:val="clear" w:color="auto" w:fill="FFFFFF"/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11F28" w:rsidRPr="00011F28" w:rsidRDefault="00011F28" w:rsidP="00011F28">
      <w:pPr>
        <w:shd w:val="clear" w:color="auto" w:fill="FFFFFF"/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11F28" w:rsidRPr="00011F28" w:rsidRDefault="00011F28" w:rsidP="00011F28">
      <w:pPr>
        <w:shd w:val="clear" w:color="auto" w:fill="FFFFFF"/>
        <w:spacing w:after="0" w:line="240" w:lineRule="auto"/>
        <w:jc w:val="right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011F28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«Утверждаю»</w:t>
      </w:r>
    </w:p>
    <w:p w:rsidR="00011F28" w:rsidRPr="00011F28" w:rsidRDefault="00011F28" w:rsidP="00011F28">
      <w:pPr>
        <w:shd w:val="clear" w:color="auto" w:fill="FFFFFF"/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11F2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Директор МБОУ Жуковской </w:t>
      </w:r>
    </w:p>
    <w:p w:rsidR="00011F28" w:rsidRPr="00011F28" w:rsidRDefault="00011F28" w:rsidP="00011F28">
      <w:pPr>
        <w:shd w:val="clear" w:color="auto" w:fill="FFFFFF"/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11F2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СОШ№2 им. </w:t>
      </w:r>
      <w:proofErr w:type="spellStart"/>
      <w:r w:rsidRPr="00011F2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Е.П.Новикова</w:t>
      </w:r>
      <w:proofErr w:type="spellEnd"/>
    </w:p>
    <w:p w:rsidR="00011F28" w:rsidRPr="00011F28" w:rsidRDefault="00011F28" w:rsidP="00011F28">
      <w:pPr>
        <w:shd w:val="clear" w:color="auto" w:fill="FFFFFF"/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proofErr w:type="spellStart"/>
      <w:r w:rsidRPr="00011F2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С.А.Кацембина</w:t>
      </w:r>
      <w:proofErr w:type="spellEnd"/>
      <w:r w:rsidRPr="00011F2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_________________</w:t>
      </w:r>
    </w:p>
    <w:p w:rsidR="00011F28" w:rsidRPr="00011F28" w:rsidRDefault="00011F28" w:rsidP="00011F28">
      <w:pPr>
        <w:shd w:val="clear" w:color="auto" w:fill="FFFFFF"/>
        <w:spacing w:after="0" w:line="240" w:lineRule="auto"/>
        <w:jc w:val="right"/>
        <w:rPr>
          <w:rFonts w:ascii="yandex-sans" w:eastAsia="Times New Roman" w:hAnsi="yandex-sans" w:cs="Times New Roman"/>
          <w:b/>
          <w:color w:val="000000"/>
          <w:sz w:val="20"/>
          <w:szCs w:val="20"/>
          <w:lang w:eastAsia="ru-RU"/>
        </w:rPr>
      </w:pPr>
      <w:r w:rsidRPr="00011F28">
        <w:rPr>
          <w:rFonts w:ascii="yandex-sans" w:eastAsia="Times New Roman" w:hAnsi="yandex-sans" w:cs="Times New Roman"/>
          <w:b/>
          <w:color w:val="000000"/>
          <w:sz w:val="20"/>
          <w:szCs w:val="20"/>
          <w:lang w:eastAsia="ru-RU"/>
        </w:rPr>
        <w:t>приказ от 01.09.2021 г. №179</w:t>
      </w:r>
    </w:p>
    <w:p w:rsidR="00011F28" w:rsidRPr="00011F28" w:rsidRDefault="00011F28" w:rsidP="00011F2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32"/>
          <w:szCs w:val="32"/>
          <w:lang w:eastAsia="ru-RU"/>
        </w:rPr>
      </w:pPr>
    </w:p>
    <w:p w:rsidR="00011F28" w:rsidRDefault="00011F28" w:rsidP="00A842D3">
      <w:pPr>
        <w:spacing w:before="75" w:after="150" w:line="312" w:lineRule="atLeast"/>
        <w:jc w:val="center"/>
        <w:outlineLvl w:val="0"/>
        <w:rPr>
          <w:rFonts w:ascii="Open Sans" w:eastAsia="Times New Roman" w:hAnsi="Open Sans" w:cs="Times New Roman"/>
          <w:b/>
          <w:bCs/>
          <w:color w:val="000000"/>
          <w:kern w:val="36"/>
          <w:sz w:val="38"/>
          <w:szCs w:val="38"/>
          <w:lang w:eastAsia="ru-RU"/>
        </w:rPr>
      </w:pPr>
    </w:p>
    <w:p w:rsidR="00011F28" w:rsidRPr="00282532" w:rsidRDefault="00011F28" w:rsidP="00011F28">
      <w:pPr>
        <w:spacing w:before="75" w:after="150" w:line="312" w:lineRule="atLeas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56"/>
          <w:szCs w:val="56"/>
          <w:lang w:eastAsia="ru-RU"/>
        </w:rPr>
      </w:pPr>
    </w:p>
    <w:p w:rsidR="00A842D3" w:rsidRPr="00282532" w:rsidRDefault="00A842D3" w:rsidP="00A842D3">
      <w:pPr>
        <w:spacing w:before="75" w:after="150" w:line="312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96"/>
          <w:szCs w:val="96"/>
          <w:lang w:eastAsia="ru-RU"/>
        </w:rPr>
      </w:pPr>
      <w:r w:rsidRPr="00A842D3">
        <w:rPr>
          <w:rFonts w:ascii="Times New Roman" w:eastAsia="Times New Roman" w:hAnsi="Times New Roman" w:cs="Times New Roman"/>
          <w:b/>
          <w:bCs/>
          <w:color w:val="000000"/>
          <w:kern w:val="36"/>
          <w:sz w:val="96"/>
          <w:szCs w:val="96"/>
          <w:lang w:eastAsia="ru-RU"/>
        </w:rPr>
        <w:t>Программа наставничества</w:t>
      </w:r>
    </w:p>
    <w:p w:rsidR="00011F28" w:rsidRPr="00A842D3" w:rsidRDefault="00011F28" w:rsidP="00A842D3">
      <w:pPr>
        <w:spacing w:before="75" w:after="150" w:line="312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56"/>
          <w:szCs w:val="56"/>
          <w:lang w:eastAsia="ru-RU"/>
        </w:rPr>
      </w:pPr>
      <w:r w:rsidRPr="00011F28">
        <w:rPr>
          <w:rFonts w:ascii="Times New Roman" w:eastAsia="Times New Roman" w:hAnsi="Times New Roman" w:cs="Times New Roman"/>
          <w:b/>
          <w:color w:val="000000"/>
          <w:sz w:val="56"/>
          <w:szCs w:val="56"/>
          <w:lang w:eastAsia="ru-RU"/>
        </w:rPr>
        <w:t xml:space="preserve">МБОУ Жуковской СОШ№2 им. </w:t>
      </w:r>
      <w:proofErr w:type="spellStart"/>
      <w:r w:rsidRPr="00011F28">
        <w:rPr>
          <w:rFonts w:ascii="Times New Roman" w:eastAsia="Times New Roman" w:hAnsi="Times New Roman" w:cs="Times New Roman"/>
          <w:b/>
          <w:color w:val="000000"/>
          <w:sz w:val="56"/>
          <w:szCs w:val="56"/>
          <w:lang w:eastAsia="ru-RU"/>
        </w:rPr>
        <w:t>Е.П.Новикова</w:t>
      </w:r>
      <w:proofErr w:type="spellEnd"/>
    </w:p>
    <w:p w:rsidR="00282532" w:rsidRDefault="00282532" w:rsidP="002825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2532" w:rsidRDefault="00282532" w:rsidP="000560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</w:p>
    <w:p w:rsidR="00282532" w:rsidRDefault="00282532" w:rsidP="000560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2021-2022 учебный год</w:t>
      </w:r>
    </w:p>
    <w:bookmarkEnd w:id="0"/>
    <w:p w:rsidR="00282532" w:rsidRDefault="00282532" w:rsidP="002825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2532" w:rsidRDefault="00282532" w:rsidP="0028253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842D3" w:rsidRPr="00A842D3" w:rsidRDefault="00A842D3" w:rsidP="0028253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Актуальность разработки программы наставничества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программы наставничества продиктовано велением времени. На сегодняшний день не только национальный проект «Образование» ставит такую задачу, как внедрение целевой модели наставничества во всех образовательных организациях, но и сама жизнь подсказывает нам необходимость взаимодействия между людьми для достижения общих целей.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Поддержка молодых специалистов, а также вновь прибывших специалистов в конкретное образовательное учреждение – одна из ключевых задач образовательной политики.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Современной школе нужен профессионально-компетентный, самостоятельно мыслящий педагог, психологически и технологически готовый к реализации гуманистических ценностей на практике, к осмысленному включению в инновационные процессы. Овладение специальностью представляет собой достаточно длительный процесс, предполагающий становление профессиональных компетенций и формирование профессионально значимых качеств.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Начинающие педагоги слабо представляют себе повседневную педагогическую практику. Проблема становится особенно актуальной в связи с переходом на ФГОС, так как возрастают требования к повышению профессиональной компетентности каждого специалиста. Новые требования к учителю предъявляет и Профессиональный стандарт педагога, вступивший в силу с 01 января 2017 года.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Начинающим учителям необходима профессиональная помощь в овладении педагогическим мастерством, в освоении функциональных обязанностей учителя, воспитателя, классного руководителя. Необходимо создавать ситуацию успешности работы молодого учителя, способствовать развитию его личности на основе диагностической информации о динамике роста его профессионализма, способствовать формированию индивидуального стиля его деятельности.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Профессиональная помощь необходима не только молодым, начинающим педагогам, но и вновь прибывшим в конкретное образовательное учреждение учителям. Нужно помочь им адаптироваться в новых условиях, ознакомить их с учительской документацией, которую им необходимо разрабатывать и вести в данном учреждении</w:t>
      </w: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оказывать методическую помощь в работе.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Решению этих стратегических задач будет способствовать создание гибкой и мобильной системы наставничества, способной оптимизировать процесс профессионального становления молодого педагога и вновь прибывшему учителю, сформировать у них мотивацию к самосовершенствованию, саморазвитию, самореализации. В этой системе должна быть отражена жизненная необходимость молодого специалиста и вновь прибывшего специалиста получить поддержку опытных педагогов-наставников, которые готовы оказать им теоретическую и практическую помощь на рабочем месте, повысить их профессиональную компетентность.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Настоящая программа призвана помочь в организации деятельности наставников с молодыми и вновь прибывшими педагогами на уровне образовательной организации.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программа очень актуальна для нашей гимназии, так как у нас работают два молодых учителя и один вновь прибывший учитель.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Взаимосвязь с другими документами организации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наставничества «учитель-учитель» разработана на базе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Жуковской СОШ№2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Е.П.Новикова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распоряжением Министерства образования Российской Федерации от 25.12.2019 года № Р-145 «Об утверждении методологии (целевой модели) наставничества обучающихся для организаций, осуществляющих образовательную деятельность по общеобразовательным, дополнительным общеобразовательным программам среднего профессионального образования, в том числе с применением лучших практик обмена опытом между обучающимися» и в целях реализации в данной образовательной организации региональных проектов национального проекта «Образование»: </w:t>
      </w: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Современная школа</w:t>
      </w: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»; «</w:t>
      </w: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Успех каждого ребёнка»; «Молодые профессионалы (Повышение конкурентоспособности профессионального образования)»; «Учитель будущего».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Составленная нами программа тесно связана с действующими </w:t>
      </w:r>
      <w:r w:rsidRPr="00A842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документами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Жуковской СОШ№2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Е.П.Новикова</w:t>
      </w:r>
      <w:proofErr w:type="spellEnd"/>
      <w:r w:rsidRPr="00A842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рабочими программами по предметам и внеурочной деятельности, планом воспитательной работы, программой профессионального развития педагога (ИППР), </w:t>
      </w: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классным и электронным журналами и журналом по технике безопасности,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планом </w:t>
      </w: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методической работы, планом по инновационной деятельности и планом социально-психологической службы.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и задачи программы наставничества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наставничества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Жуковской СОШ№2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Е.П.Новикова</w:t>
      </w:r>
      <w:proofErr w:type="spellEnd"/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направлена на достижение следующей </w:t>
      </w: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</w:t>
      </w: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: максимально полное раскрытие потенциала личности наставляемого, необходимое для успешной личной и профессиональной самореализации в современных условиях неопределенности, а также создание условий для формирования эффективной системы поддержки, самоопределения и профессиональной ориентации молодых и вновь прибывших специалистов.</w:t>
      </w:r>
    </w:p>
    <w:p w:rsid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Адаптировать молодых и вновь прибывших специалистов для </w:t>
      </w: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вхождения в полноценный рабочий режим</w:t>
      </w:r>
      <w:r w:rsidRPr="00A842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школы</w:t>
      </w: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 через освоение норм, требований и традиций с целью закрепления их в образовательной организации.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Выявить склонности, потребности, возможности и трудности в работе наставляемых педагогов через беседы и наблюдения.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Спланировать систему мероприятий для </w:t>
      </w: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передачи навыков, знаний, формирования ценностей у педагогов с целью </w:t>
      </w:r>
      <w:r w:rsidRPr="00A842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повышения личностного и профессионального уровня наставляемых, а также качества обучения школьников.</w:t>
      </w:r>
    </w:p>
    <w:p w:rsid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Ежегодно отслеживать динамику развития профессиональной деятельности каждого наставляемого педагога на основании рефлексивного анализа ИППР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качества обучения школьников.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Оценить результаты программы и ее эффективность.</w:t>
      </w:r>
    </w:p>
    <w:p w:rsidR="00282532" w:rsidRDefault="00282532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2532" w:rsidRDefault="00282532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2532" w:rsidRDefault="00282532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 реализации программы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программа наставничества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Жуковской СОШ№2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Е.П.Новикова</w:t>
      </w:r>
      <w:proofErr w:type="spellEnd"/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рассчитана на 1 год. Это связано с тем, что план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методической работы предметных объединений </w:t>
      </w: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учителей составляется на год, в котором назначаются наставники для молодых и новых специалистов, а </w:t>
      </w:r>
      <w:proofErr w:type="gramStart"/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же</w:t>
      </w:r>
      <w:proofErr w:type="gramEnd"/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причине того, что через год может поменяться кадровый состав к или руководитель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</w:t>
      </w: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опытные наставники могут уйти на заслуженный отдых, молодые и новые педагоги поменять место работы и так удобнее будет сделать анализ о проделанной работе наставников с наставляемыми. Поэтому срок реализации данной программы наставничества удобнее сделать на год, чтобы её можно было скорректировать под сложившуюся ситуацию, добавить новую или удалить устаревшую информацию, так как мы в настоящее время находимся в современных условиях неопределенности.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реализации программы наставничес</w:t>
      </w:r>
      <w:r w:rsidR="00282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тва с 1.09.2021 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окончания 1.09 2022</w:t>
      </w: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Применяемые формы наставничества и технологии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 </w:t>
      </w: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формой</w:t>
      </w: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наставничества данной программы является «учитель-учитель». Данная форма предполагает взаимодействие молодого специалиста (при опыте работы от 0 до 3 лет) или нового сотрудника (при смене места работы) с опытным и располагающим ресурсами и навыками педагогом, оказывающим первому разностороннюю поддержку.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Технологии, которые будут применя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ться в данной программе на 20201– 2022 </w:t>
      </w: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год, подобраны исходя из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рактики работы опытных учителей школы </w:t>
      </w: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с наставниками, с учётом нехватки времени наставников и в связи со сложившейся эпидемиологической ситуации в регионе и стране.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Применяемые в программе элементы </w:t>
      </w: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технологий</w:t>
      </w: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традиционная модель наставничества, ситуационное наставничество, партнёрское, саморегулируемое наставничество, реверсивное, виртуальное, </w:t>
      </w:r>
      <w:proofErr w:type="spellStart"/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тьюторство</w:t>
      </w:r>
      <w:proofErr w:type="spellEnd"/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медиация, проектная.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Так, например, наставляемые встречаться будут с наставниками по ситуации или сами выберут себе партнёра или наставника, консультации между ними будут проходить чаще всего дистанционно, чтобы пройти аттестацию наставляемые могут </w:t>
      </w:r>
      <w:proofErr w:type="spellStart"/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выбрат</w:t>
      </w:r>
      <w:proofErr w:type="spellEnd"/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себе </w:t>
      </w:r>
      <w:proofErr w:type="spellStart"/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тьютора</w:t>
      </w:r>
      <w:proofErr w:type="spellEnd"/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для работы с детьми над </w:t>
      </w:r>
      <w:proofErr w:type="spellStart"/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проектно</w:t>
      </w:r>
      <w:proofErr w:type="spellEnd"/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исследовательской деятельностью они воспользуются опытом наставника, который занимается проектной деятельностью, если у наставляемого возникнут свои личные проблемы или проблемы с детьми, родителями, возникнут трудности при решении педагогических ситуаций, то им на помощь придёт школьная служба медиации, а также молодые специалисты сами помогут опытным педагогам в освоении современных технологий, терминов, техники и т.д.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II.СОДЕРЖАНИЕ ПРОГРАММЫ</w:t>
      </w:r>
    </w:p>
    <w:p w:rsid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 Основные участники программы и их функции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Наставляемые: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1)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Хорошутина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Е.С.,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Печегузова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А.Е.,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Кацембина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К.В,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Ривоненко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Е.В.</w:t>
      </w:r>
      <w:r w:rsidR="00D918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Молодые специалисты, имеющие малый опыт работы – от 0 до 3 лет, испытывающие трудности с </w:t>
      </w: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организацией учебного процесса, взаимодействием с учениками, другими педагогами, администрацией или родителями.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2)</w:t>
      </w: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="00D918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Печегузова</w:t>
      </w:r>
      <w:proofErr w:type="spellEnd"/>
      <w:r w:rsidR="00D918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А.Е.</w:t>
      </w:r>
      <w:r w:rsidR="00D918D2"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18D2">
        <w:rPr>
          <w:rFonts w:ascii="Times New Roman" w:eastAsia="Times New Roman" w:hAnsi="Times New Roman" w:cs="Times New Roman"/>
          <w:sz w:val="24"/>
          <w:szCs w:val="24"/>
          <w:lang w:eastAsia="ru-RU"/>
        </w:rPr>
        <w:t>-с</w:t>
      </w: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пециалист, находящийся в процессе адаптации на новом месте работы, которому необходимо получить представление о традициях, особенностях, регламенте и принципах образовательной организации.</w:t>
      </w:r>
    </w:p>
    <w:p w:rsidR="00D918D2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Наставники для молодых специалистов:</w:t>
      </w:r>
      <w:r w:rsidR="00D918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D918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Кашанова</w:t>
      </w:r>
      <w:proofErr w:type="spellEnd"/>
      <w:r w:rsidR="00D918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С.Н., </w:t>
      </w:r>
      <w:proofErr w:type="spellStart"/>
      <w:r w:rsidR="00D918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Пожиленкова</w:t>
      </w:r>
      <w:proofErr w:type="spellEnd"/>
      <w:r w:rsidR="00D918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В.А.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Наставники для вновь прибывшего специалиста:</w:t>
      </w:r>
      <w:r w:rsidR="00D918D2" w:rsidRPr="00D918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D918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Пожиленкова</w:t>
      </w:r>
      <w:proofErr w:type="spellEnd"/>
      <w:r w:rsidR="00D918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В.А.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практики работы по наставничеству, молодые или прибывшие учителя сами находят себе наставников, которые близки им по своим параметрам, перенимают у них опыт, от которых начинается старт их карьерного роста, поэтому наставниками могут являться все остальные члены кафедры начального образования и другие члены педагогического коллектива</w:t>
      </w:r>
      <w:r w:rsidR="00D91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школы</w:t>
      </w: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реализации поставленных в программе задач все наставники выполняют две </w:t>
      </w: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функции </w:t>
      </w: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относятся к двум типам </w:t>
      </w: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наставников: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● </w:t>
      </w: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Наставник-консультант</w:t>
      </w: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создает комфортные условия для реализации профессиональных качеств, помогает с организацией образовательного процесса и решением конкретных психолого-педагогических и коммуникативных проблем. Контролирует самостоятельную работу молодого специалиста.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● </w:t>
      </w: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Наставник-предметник</w:t>
      </w: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опытный педагог того же предметного направления, что и молодой учитель, способный осуществлять всестороннюю методическую поддержку преподавания отдельных дисциплин.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​​​​​​​ </w:t>
      </w: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2.2. Механизм управления программой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Основное взаимодействие между участниками</w:t>
      </w: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«опытный педагог – молодой специалист»,</w:t>
      </w: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 классический вариант поддержки для приобретения молодым специалистом необходимых профессиональных навыков (организационных, коммуникационных) и закрепления на месте работы.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 </w:t>
      </w: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принципами</w:t>
      </w: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работы с молодыми и вновь прибывшими специалистами являются: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Обязательность</w:t>
      </w: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 - проведение работы с каждым специалистом, приступившим к работе в учреждении вне зависимости от должности и направления деятельности.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Индивидуальность</w:t>
      </w: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 - выбор форм и видов работы со специалистом, которые определяются требованиями должности, рабочим местом в соответствии с уровнем профессионального развития.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Непрерывность</w:t>
      </w: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 - целенаправленный процесс адаптации и развития специалиста продолжается на протяжении 3 лет.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Эффективность</w:t>
      </w: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 - обязательная периодическая оценка результатов адаптации, развития специалиста и соответствия форм работы уровню его потенциала.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Требования, предъявляемые к наставнику</w:t>
      </w: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-знать требования законодательства в сфере образования, ведомственных нормативных актов, определяющих права и обязанности молодого и вновь прибывшего специалиста по занимаемой должности;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-разрабатывать совместно с молодым специалистом план профессионального становления последнего с учетом уровня его интеллектуального развития, педагогической, методической и профессиональной подготовки по предмету;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-изучать деловые и нравственные качества молодого специалиста, его отношение к проведению занятий, коллективу школы, учащимся и их родителям, увлечения, наклонности, круг досугового общения;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-знакомить молодого специалиста со школой, с расположением учебных классов, кабинетов, служебных и бытовых помещений;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-вводить в должность (знакомить с основными обязанностями, требованиями, предъявляемыми к учителю-предметнику, правилами внутреннего трудового распорядка, охраны труда и техники безопасности);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-проводить необходимое обучение;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-контролировать и оценивать самостоятельное проведение молодым специалистом учебных занятий и внеклассных мероприятий;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-разрабатывать совместно с молодым специалистом план профессионального становления;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-давать конкретные задания с определенным сроком их выполнения;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контролировать работу, оказывать необходимую помощь;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-оказывать молодому специалисту индивидуальную помощь в овладении педагогической профессией, практическими приемами и способами качественного проведения занятий, выявлять и совместно устранять допущенные ошибки;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-личным примером развивать положительные качества молодого специалиста, корректировать его поведение в школе, привлекать к участию в общественной жизни коллектива, содействовать развитию общекультурного и профессионального кругозора;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-участвовать в обсуждении вопросов, связанных с педагогической и общественной деятельностью молодого специалиста, вносить предложения о его поощрении или применении мер воспитательного и дисциплинарного воздействия;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-периодически докладывать руководителю методического объединения о процессе адаптации молодого специалиста, результатах его труда;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-подводить итоги профессиональной адаптации молодого специалиста с предложениями по дальнейшей работе молодого специалиста.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молодому специалисту: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изучать нормативные документы, определяющие его служебную деятельность, структуру, штаты, особенности деятельности школы и функциональные обязанности по занимаемой должности;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выполнять план профессионального становления в установленные сроки;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постоянно работать над повышением профессионального мастерства, овладевать практическими навыками по занимаемой должности;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учиться у наставника передовым методам и формам работы, правильно строить свои взаимоотношения с ним;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совершенствовать свой общеобразовательный и культурный уровень;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периодически отчитываться о своей работе перед наставником и руководителем методического объединения.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и методы работы с молодыми и новыми специалистами</w:t>
      </w: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беседы; собеседования; </w:t>
      </w:r>
      <w:proofErr w:type="spellStart"/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тренинговые</w:t>
      </w:r>
      <w:proofErr w:type="spellEnd"/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занятия; встречи с опытными учителями; открытые уроки, внеклассные мероприятия; тематические педсоветы, семинары; методические консультации; посещение и </w:t>
      </w:r>
      <w:proofErr w:type="spellStart"/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взаимопосещение</w:t>
      </w:r>
      <w:proofErr w:type="spellEnd"/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уроков; анкетирование, тестирование; участие в различных очных и дистанционных мероприятиях; прохождение курсов.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реализацию программы наставничества внутри образовательной организации берут на себя: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● администрация организации - участников;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● наставники - участники программы;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● педагог-психолог, социальный педагог.</w:t>
      </w:r>
    </w:p>
    <w:p w:rsidR="00D918D2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Куратором программы наставничества является руководитель </w:t>
      </w:r>
      <w:r w:rsidR="00D918D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Методического совета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 ОЦЕНКА РЕЗУЛЬТАТОВ ПРОГРАММЫ И ЕЕ ЭФФЕКТИВНОСТИ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 Организация контроля и оценки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и оценивать работу наставляемых, наставников и всей программы в целом будет руководитель</w:t>
      </w:r>
      <w:r w:rsidR="00D91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Методического совета.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будет происходить в качестве </w:t>
      </w: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текущего контроля </w:t>
      </w: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итогового контроля.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Текущий контроль </w:t>
      </w: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будет происходить</w:t>
      </w: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1 раз в четверть по итогам составленного наставляемыми и наставниками отчёта по форме, на заседании</w:t>
      </w:r>
      <w:r w:rsidR="00D91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ШМО</w:t>
      </w: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как один из рассматриваемых вопросов, а </w:t>
      </w:r>
      <w:proofErr w:type="gramStart"/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же</w:t>
      </w:r>
      <w:proofErr w:type="gramEnd"/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совещании при директоре.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Итоговый контроль будет происходить </w:t>
      </w: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педагогическом совете, специально посвящённый теме наставничества и на итоговом заседании </w:t>
      </w:r>
      <w:r w:rsidR="00D918D2">
        <w:rPr>
          <w:rFonts w:ascii="Times New Roman" w:eastAsia="Times New Roman" w:hAnsi="Times New Roman" w:cs="Times New Roman"/>
          <w:sz w:val="24"/>
          <w:szCs w:val="24"/>
          <w:lang w:eastAsia="ru-RU"/>
        </w:rPr>
        <w:t>ШМО</w:t>
      </w: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таблицы результативности программы наставничества за истёкший год, а </w:t>
      </w:r>
      <w:proofErr w:type="gramStart"/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же</w:t>
      </w:r>
      <w:proofErr w:type="gramEnd"/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рефлексивного самоанализа наставляемых реализации ИППР.</w:t>
      </w:r>
    </w:p>
    <w:p w:rsidR="00A842D3" w:rsidRPr="00A842D3" w:rsidRDefault="00A842D3" w:rsidP="00D918D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  <w:t>.2 Показатели и критерии оценки результативности программы наставничества</w:t>
      </w:r>
    </w:p>
    <w:tbl>
      <w:tblPr>
        <w:tblW w:w="934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1"/>
        <w:gridCol w:w="3206"/>
        <w:gridCol w:w="2181"/>
      </w:tblGrid>
      <w:tr w:rsidR="00A842D3" w:rsidRPr="00A842D3" w:rsidTr="00D918D2">
        <w:trPr>
          <w:tblCellSpacing w:w="15" w:type="dxa"/>
        </w:trPr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2D3" w:rsidRPr="00A842D3" w:rsidRDefault="00A842D3" w:rsidP="00A842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3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2D3" w:rsidRPr="00A842D3" w:rsidRDefault="00A842D3" w:rsidP="00A842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дату начала действия программы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2D3" w:rsidRPr="00A842D3" w:rsidRDefault="00A842D3" w:rsidP="00A842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дату подведения </w:t>
            </w: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итогов реализации программы (промежуточных, итоговых)</w:t>
            </w:r>
          </w:p>
        </w:tc>
      </w:tr>
      <w:tr w:rsidR="00A842D3" w:rsidRPr="00A842D3" w:rsidTr="00D918D2">
        <w:trPr>
          <w:tblCellSpacing w:w="15" w:type="dxa"/>
        </w:trPr>
        <w:tc>
          <w:tcPr>
            <w:tcW w:w="92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2D3" w:rsidRPr="00A842D3" w:rsidRDefault="00A842D3" w:rsidP="00A842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Наличие мотивированных запросов от представителей образовательной организации на работу наставников</w:t>
            </w:r>
          </w:p>
        </w:tc>
      </w:tr>
      <w:tr w:rsidR="00A842D3" w:rsidRPr="00A842D3" w:rsidTr="00D918D2">
        <w:trPr>
          <w:tblCellSpacing w:w="15" w:type="dxa"/>
        </w:trPr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2D3" w:rsidRPr="00A842D3" w:rsidRDefault="00282532" w:rsidP="00A842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r w:rsidR="00A842D3"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Количество педагогов, подавших запрос на работу в наставляемых парах в качестве наставляемого</w:t>
            </w:r>
          </w:p>
        </w:tc>
        <w:tc>
          <w:tcPr>
            <w:tcW w:w="3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2D3" w:rsidRPr="00A842D3" w:rsidRDefault="00D918D2" w:rsidP="00A842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2D3" w:rsidRPr="00A842D3" w:rsidRDefault="00A842D3" w:rsidP="00A842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42D3" w:rsidRPr="00A842D3" w:rsidTr="00D918D2">
        <w:trPr>
          <w:tblCellSpacing w:w="15" w:type="dxa"/>
        </w:trPr>
        <w:tc>
          <w:tcPr>
            <w:tcW w:w="92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2D3" w:rsidRPr="00A842D3" w:rsidRDefault="00A842D3" w:rsidP="00A842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сообщества наставников по запросам представителей образовательной организации</w:t>
            </w:r>
          </w:p>
        </w:tc>
      </w:tr>
      <w:tr w:rsidR="00A842D3" w:rsidRPr="00A842D3" w:rsidTr="00D918D2">
        <w:trPr>
          <w:tblCellSpacing w:w="15" w:type="dxa"/>
        </w:trPr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2D3" w:rsidRPr="00A842D3" w:rsidRDefault="00A842D3" w:rsidP="00A842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Количество педагогов, прошедших обучение по наставничеству</w:t>
            </w:r>
          </w:p>
        </w:tc>
        <w:tc>
          <w:tcPr>
            <w:tcW w:w="3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2D3" w:rsidRPr="00A842D3" w:rsidRDefault="00D918D2" w:rsidP="00A842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2D3" w:rsidRPr="00A842D3" w:rsidRDefault="00A842D3" w:rsidP="00A842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42D3" w:rsidRPr="00A842D3" w:rsidTr="00D918D2">
        <w:trPr>
          <w:tblCellSpacing w:w="15" w:type="dxa"/>
        </w:trPr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2D3" w:rsidRPr="00A842D3" w:rsidRDefault="00A842D3" w:rsidP="00A842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 Количество наставников из числа педагогов</w:t>
            </w:r>
          </w:p>
        </w:tc>
        <w:tc>
          <w:tcPr>
            <w:tcW w:w="3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2D3" w:rsidRPr="00A842D3" w:rsidRDefault="00D918D2" w:rsidP="00A842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2D3" w:rsidRPr="00A842D3" w:rsidRDefault="00A842D3" w:rsidP="00A842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42D3" w:rsidRPr="00A842D3" w:rsidTr="00D918D2">
        <w:trPr>
          <w:tblCellSpacing w:w="15" w:type="dxa"/>
        </w:trPr>
        <w:tc>
          <w:tcPr>
            <w:tcW w:w="92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2D3" w:rsidRPr="00A842D3" w:rsidRDefault="00A842D3" w:rsidP="00A842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Результативность взаимодействия наставнических пар</w:t>
            </w:r>
          </w:p>
        </w:tc>
      </w:tr>
      <w:tr w:rsidR="00A842D3" w:rsidRPr="00A842D3" w:rsidTr="00D918D2">
        <w:trPr>
          <w:tblCellSpacing w:w="15" w:type="dxa"/>
        </w:trPr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2D3" w:rsidRPr="00A842D3" w:rsidRDefault="00A842D3" w:rsidP="00A842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модели «учитель-учитель»:</w:t>
            </w:r>
          </w:p>
        </w:tc>
        <w:tc>
          <w:tcPr>
            <w:tcW w:w="3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2D3" w:rsidRPr="00A842D3" w:rsidRDefault="00D46C70" w:rsidP="00A842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2D3" w:rsidRPr="00A842D3" w:rsidRDefault="00A842D3" w:rsidP="00A842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42D3" w:rsidRPr="00A842D3" w:rsidTr="00D918D2">
        <w:trPr>
          <w:tblCellSpacing w:w="15" w:type="dxa"/>
        </w:trPr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2D3" w:rsidRPr="00A842D3" w:rsidRDefault="00D46C70" w:rsidP="00A842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  <w:r w:rsidR="00A842D3"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Количество педагогов, подготовленных наставниками и участвующих в конкурсах профессионального мастерства</w:t>
            </w:r>
          </w:p>
        </w:tc>
        <w:tc>
          <w:tcPr>
            <w:tcW w:w="3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70" w:rsidRDefault="00D46C70" w:rsidP="00A842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A842D3" w:rsidRPr="00A842D3" w:rsidRDefault="00D46C70" w:rsidP="00A842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D46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Селифонова М.В</w:t>
            </w:r>
            <w:r w:rsidRPr="00D46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Царева Я.А., </w:t>
            </w:r>
            <w:proofErr w:type="spellStart"/>
            <w:r w:rsidRPr="00D46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Грищенкова</w:t>
            </w:r>
            <w:proofErr w:type="spellEnd"/>
            <w:r w:rsidRPr="00D46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И.В.)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2D3" w:rsidRPr="00A842D3" w:rsidRDefault="00A842D3" w:rsidP="00A842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42D3" w:rsidRPr="00A842D3" w:rsidTr="00D918D2">
        <w:trPr>
          <w:tblCellSpacing w:w="15" w:type="dxa"/>
        </w:trPr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2D3" w:rsidRPr="00A842D3" w:rsidRDefault="00D46C70" w:rsidP="00A842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  <w:r w:rsidR="00A842D3"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Количество педагогов, сменивших статус с наставляемого на наставника</w:t>
            </w:r>
          </w:p>
        </w:tc>
        <w:tc>
          <w:tcPr>
            <w:tcW w:w="3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2D3" w:rsidRPr="00A842D3" w:rsidRDefault="00A842D3" w:rsidP="00A842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2D3" w:rsidRPr="00A842D3" w:rsidRDefault="00A842D3" w:rsidP="00A842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42D3" w:rsidRPr="00A842D3" w:rsidTr="00D918D2">
        <w:trPr>
          <w:tblCellSpacing w:w="15" w:type="dxa"/>
        </w:trPr>
        <w:tc>
          <w:tcPr>
            <w:tcW w:w="92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2D3" w:rsidRPr="00A842D3" w:rsidRDefault="00A842D3" w:rsidP="00A842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Вклад организации в развитие региональной практики наставничества</w:t>
            </w:r>
          </w:p>
        </w:tc>
      </w:tr>
      <w:tr w:rsidR="00A842D3" w:rsidRPr="00A842D3" w:rsidTr="00D918D2">
        <w:trPr>
          <w:tblCellSpacing w:w="15" w:type="dxa"/>
        </w:trPr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2D3" w:rsidRPr="00A842D3" w:rsidRDefault="00A842D3" w:rsidP="00A842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 Количество педагогических работников, принявших участие в научно-практических мероприятиях по вопросам наставничества в других организациях</w:t>
            </w:r>
          </w:p>
        </w:tc>
        <w:tc>
          <w:tcPr>
            <w:tcW w:w="3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2D3" w:rsidRPr="00A842D3" w:rsidRDefault="00D46C70" w:rsidP="00A842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2D3" w:rsidRPr="00A842D3" w:rsidRDefault="00A842D3" w:rsidP="00A842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42D3" w:rsidRPr="00A842D3" w:rsidTr="00D918D2">
        <w:trPr>
          <w:tblCellSpacing w:w="15" w:type="dxa"/>
        </w:trPr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2D3" w:rsidRPr="00A842D3" w:rsidRDefault="00D46C70" w:rsidP="00A842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  <w:r w:rsidR="00A842D3"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Количество проведенных образовательной организацией научно-практических мероприятий по вопросам наставничества</w:t>
            </w:r>
          </w:p>
        </w:tc>
        <w:tc>
          <w:tcPr>
            <w:tcW w:w="3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2D3" w:rsidRPr="00A842D3" w:rsidRDefault="00D46C70" w:rsidP="00A842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2D3" w:rsidRPr="00A842D3" w:rsidRDefault="00A842D3" w:rsidP="00A842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42D3" w:rsidRPr="00A842D3" w:rsidTr="00D918D2">
        <w:trPr>
          <w:tblCellSpacing w:w="15" w:type="dxa"/>
        </w:trPr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2D3" w:rsidRPr="00A842D3" w:rsidRDefault="00A842D3" w:rsidP="00A842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 Количество представленных практик наставничества, прошедших положительную профессионально-общественную экспертизу на региональном, Всероссийском уровне.</w:t>
            </w:r>
          </w:p>
        </w:tc>
        <w:tc>
          <w:tcPr>
            <w:tcW w:w="3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2D3" w:rsidRPr="00A842D3" w:rsidRDefault="00A842D3" w:rsidP="00A842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2D3" w:rsidRPr="00A842D3" w:rsidRDefault="00A842D3" w:rsidP="00A842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918D2" w:rsidRDefault="00D918D2" w:rsidP="00A842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1066" w:tblpY="-25"/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5"/>
        <w:gridCol w:w="1914"/>
        <w:gridCol w:w="3310"/>
      </w:tblGrid>
      <w:tr w:rsidR="00446998" w:rsidRPr="00A842D3" w:rsidTr="0005603E">
        <w:trPr>
          <w:tblCellSpacing w:w="15" w:type="dxa"/>
        </w:trPr>
        <w:tc>
          <w:tcPr>
            <w:tcW w:w="218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:rsidR="00446998" w:rsidRPr="00A842D3" w:rsidRDefault="00446998" w:rsidP="00446998">
            <w:pPr>
              <w:spacing w:before="100" w:beforeAutospacing="1" w:after="100" w:afterAutospacing="1" w:line="240" w:lineRule="auto"/>
              <w:ind w:left="2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Наименование мероприятия/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 по его подготовке и организации</w:t>
            </w:r>
          </w:p>
        </w:tc>
        <w:tc>
          <w:tcPr>
            <w:tcW w:w="1009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проведения</w:t>
            </w:r>
          </w:p>
        </w:tc>
        <w:tc>
          <w:tcPr>
            <w:tcW w:w="1749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446998" w:rsidRPr="00A842D3" w:rsidTr="0005603E">
        <w:trPr>
          <w:tblCellSpacing w:w="15" w:type="dxa"/>
        </w:trPr>
        <w:tc>
          <w:tcPr>
            <w:tcW w:w="218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:rsidR="00446998" w:rsidRPr="00A842D3" w:rsidRDefault="00446998" w:rsidP="00446998">
            <w:pPr>
              <w:spacing w:before="100" w:beforeAutospacing="1" w:after="100" w:afterAutospacing="1" w:line="240" w:lineRule="auto"/>
              <w:ind w:left="3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молодых педагогов, заполнение информационной карты.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ind w:left="3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Беседа: Традиции школы. Ближайшие и перспективные планы школы.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ind w:left="3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Инструктаж: Нормативно – правовая база школы (программы, методические записки, государственные стандарты), правила внутреннего распорядка школы.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ind w:left="3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оформлению школьной документации.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ind w:left="3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за молодыми специалистами наставников.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ind w:left="3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темы по самообразованию.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ind w:left="3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Практические занятия</w:t>
            </w: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Планирование и организация работы по предмету (изучение основных тем программ, составление рабочих программ, знакомство с УМК, методической литературой, поурочное планирование); Изучение инструкций: Как вести классный журнал, личные дела обучающихся; Выполнение единых требований к ведению дневников и тетрадей.</w:t>
            </w:r>
          </w:p>
        </w:tc>
        <w:tc>
          <w:tcPr>
            <w:tcW w:w="1009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август-сентябрь</w:t>
            </w:r>
          </w:p>
        </w:tc>
        <w:tc>
          <w:tcPr>
            <w:tcW w:w="1749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школы, зам. директора по УВР, руководитель МО,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наставники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6998" w:rsidRPr="00A842D3" w:rsidTr="0005603E">
        <w:trPr>
          <w:tblCellSpacing w:w="15" w:type="dxa"/>
        </w:trPr>
        <w:tc>
          <w:tcPr>
            <w:tcW w:w="218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:rsidR="00446998" w:rsidRPr="00A842D3" w:rsidRDefault="00446998" w:rsidP="00446998">
            <w:pPr>
              <w:spacing w:before="100" w:beforeAutospacing="1" w:after="100" w:afterAutospacing="1" w:line="240" w:lineRule="auto"/>
              <w:ind w:left="3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наставников.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ind w:left="3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Торжественное чествование новых специалистов на мероприятии «День учителя».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ind w:left="3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работы молодого специалиста.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ind w:left="3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Выявление профессиональных затруднений в работе на начало года.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ind w:left="3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 классных руководителей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ind w:left="3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учебно-воспитательной и методической работы молодых специалистов</w:t>
            </w:r>
          </w:p>
        </w:tc>
        <w:tc>
          <w:tcPr>
            <w:tcW w:w="1009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сентябрь - октябрь</w:t>
            </w:r>
          </w:p>
        </w:tc>
        <w:tc>
          <w:tcPr>
            <w:tcW w:w="1749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УВР, руководитель МО,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наставники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6998" w:rsidRPr="00A842D3" w:rsidTr="0005603E">
        <w:trPr>
          <w:tblCellSpacing w:w="15" w:type="dxa"/>
        </w:trPr>
        <w:tc>
          <w:tcPr>
            <w:tcW w:w="218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Методические разработки: требования к анализу урока и деятельности учителя на уроке. Типы, виды, формы урока.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Занятие: </w:t>
            </w:r>
            <w:r w:rsidRPr="0044699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</w:t>
            </w:r>
            <w:proofErr w:type="gramEnd"/>
            <w:r w:rsidRPr="0044699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                                                      </w:t>
            </w: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школьной документацией; Обучение составлению отчетности по окончанию четверти; Изучение положения о текущем и итоговом контроле за знаниями учащихся.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Занятие</w:t>
            </w: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</w:t>
            </w: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Современный урок и его организация.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Практикум</w:t>
            </w: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056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</w:t>
            </w: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Знакомство с методикой подготовки учащихся к конкурсам, олимпиадам по предмету.</w:t>
            </w:r>
          </w:p>
        </w:tc>
        <w:tc>
          <w:tcPr>
            <w:tcW w:w="1009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749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УВР, руководитель МО,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наставники</w:t>
            </w:r>
          </w:p>
        </w:tc>
      </w:tr>
      <w:tr w:rsidR="00446998" w:rsidRPr="00A842D3" w:rsidTr="0005603E">
        <w:trPr>
          <w:tblCellSpacing w:w="15" w:type="dxa"/>
        </w:trPr>
        <w:tc>
          <w:tcPr>
            <w:tcW w:w="218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Беседа:</w:t>
            </w: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56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End"/>
            <w:r w:rsidR="00056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</w:t>
            </w: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индивидуальных занятий с различными категориями учащихся. Индивидуальный подход в организации учебной деятельности.</w:t>
            </w:r>
          </w:p>
          <w:p w:rsidR="0005603E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Тренинг</w:t>
            </w: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056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gramEnd"/>
            <w:r w:rsidR="00056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</w:t>
            </w: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Учусь строить отношения; Анализ педагогических ситуаций; Общая схема анализа причин конфликтных ситуаций; 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молодым специалистом уроков учителя – наставника.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Круглый стол «Основные проблемы начинающего педагога»</w:t>
            </w:r>
          </w:p>
        </w:tc>
        <w:tc>
          <w:tcPr>
            <w:tcW w:w="1009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749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УВР, руководитель МО,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наставники</w:t>
            </w:r>
          </w:p>
        </w:tc>
      </w:tr>
      <w:tr w:rsidR="00446998" w:rsidRPr="00A842D3" w:rsidTr="0005603E">
        <w:trPr>
          <w:tblCellSpacing w:w="15" w:type="dxa"/>
        </w:trPr>
        <w:tc>
          <w:tcPr>
            <w:tcW w:w="218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Индивидуальная беседа: </w:t>
            </w:r>
            <w:proofErr w:type="spellStart"/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Психолого</w:t>
            </w:r>
            <w:proofErr w:type="spellEnd"/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педагогические требования к проверке, учету и оценке знаний учащихся.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Практикум:</w:t>
            </w: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56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End"/>
            <w:r w:rsidR="00056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</w:t>
            </w: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задание: как, сколько, когда.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 мнениями по теме «Факторы, которые влияют на качество преподавания».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учебно-воспитательной и методической работы молодых специалистов.</w:t>
            </w:r>
          </w:p>
        </w:tc>
        <w:tc>
          <w:tcPr>
            <w:tcW w:w="1009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январь</w:t>
            </w:r>
          </w:p>
        </w:tc>
        <w:tc>
          <w:tcPr>
            <w:tcW w:w="1749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УВР, руководитель МО,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Наставники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</w:tr>
      <w:tr w:rsidR="00446998" w:rsidRPr="00A842D3" w:rsidTr="0005603E">
        <w:trPr>
          <w:tblCellSpacing w:w="15" w:type="dxa"/>
        </w:trPr>
        <w:tc>
          <w:tcPr>
            <w:tcW w:w="218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Занятие</w:t>
            </w: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056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End"/>
            <w:r w:rsidR="00056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</w:t>
            </w: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контроля знаний, как помочь обучающимся подготовиться к ВПР и комплексным работам.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уроков, мероприятий, классных часов, праздников у опытных учителей школы.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уроков молодого учителя с целью выявления затруднений, оказания методической помощи.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открытого урока молодого учителя-коллеги с целью знакомства с опытом работы. Анализ и самоанализ урока.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Практикум</w:t>
            </w: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056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</w:t>
            </w: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"Современные образовательные технологии, их использование в учебном процессе"</w:t>
            </w:r>
          </w:p>
        </w:tc>
        <w:tc>
          <w:tcPr>
            <w:tcW w:w="1009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749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УВР, руководитель МО,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наставники</w:t>
            </w:r>
          </w:p>
        </w:tc>
      </w:tr>
      <w:tr w:rsidR="00446998" w:rsidRPr="00A842D3" w:rsidTr="0005603E">
        <w:trPr>
          <w:tblCellSpacing w:w="15" w:type="dxa"/>
        </w:trPr>
        <w:tc>
          <w:tcPr>
            <w:tcW w:w="218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Дискуссия</w:t>
            </w: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056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End"/>
            <w:r w:rsidR="00056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</w:t>
            </w: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Трудная ситуация на занятии и ваш выход из неё.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педагогических ситуаций. Анализ различных стилей педагогического общения (авторитарный, либерально-попустительский, демократический). Преимущества демократического стиля общения. Структура педагогических воздействий (организующее, оценивающее, дисциплинирующее).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Беседа:</w:t>
            </w: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56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End"/>
            <w:r w:rsidR="00056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</w:t>
            </w: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контроля, их рациональное </w:t>
            </w: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использование на различных этапах изучения программного материала.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Круглый стол «Использование инновационных технологий в учебно-воспитательном процессе» (встреча с педагогами-новаторами).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учебно-воспитательной и методической работы молодых специалистов.</w:t>
            </w:r>
          </w:p>
        </w:tc>
        <w:tc>
          <w:tcPr>
            <w:tcW w:w="1009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март</w:t>
            </w:r>
          </w:p>
        </w:tc>
        <w:tc>
          <w:tcPr>
            <w:tcW w:w="1749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УВР, руководитель МО,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наставники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6998" w:rsidRPr="00A842D3" w:rsidTr="0005603E">
        <w:trPr>
          <w:tblCellSpacing w:w="15" w:type="dxa"/>
        </w:trPr>
        <w:tc>
          <w:tcPr>
            <w:tcW w:w="218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Неделя молодого педагога.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Практическое </w:t>
            </w:r>
            <w:proofErr w:type="gramStart"/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занятие</w:t>
            </w: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056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End"/>
            <w:r w:rsidR="00056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</w:t>
            </w: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 активные методы обучения (превращение модели в игру, имитационные игры).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молодого специалиста в заседании кафедры (выступление по теме самообразования).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Беседа</w:t>
            </w: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056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</w:t>
            </w: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формы и методы работы педагога с родителями.</w:t>
            </w:r>
          </w:p>
        </w:tc>
        <w:tc>
          <w:tcPr>
            <w:tcW w:w="1009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749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УВР, руководитель МО,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наставники</w:t>
            </w:r>
          </w:p>
        </w:tc>
      </w:tr>
      <w:tr w:rsidR="00446998" w:rsidRPr="00A842D3" w:rsidTr="0005603E">
        <w:trPr>
          <w:tblCellSpacing w:w="15" w:type="dxa"/>
        </w:trPr>
        <w:tc>
          <w:tcPr>
            <w:tcW w:w="218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методических рекомендаций в помощь молодому специалисту.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Посещение и </w:t>
            </w:r>
            <w:proofErr w:type="spellStart"/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уроков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беседы и консультации с молодыми педагогами</w:t>
            </w:r>
          </w:p>
        </w:tc>
        <w:tc>
          <w:tcPr>
            <w:tcW w:w="1009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749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УВР, руководитель МО,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наставники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6998" w:rsidRPr="00A842D3" w:rsidTr="0005603E">
        <w:trPr>
          <w:tblCellSpacing w:w="15" w:type="dxa"/>
        </w:trPr>
        <w:tc>
          <w:tcPr>
            <w:tcW w:w="218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социально-психологической помощи молодым педагогам</w:t>
            </w:r>
          </w:p>
        </w:tc>
        <w:tc>
          <w:tcPr>
            <w:tcW w:w="1009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749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Социально-психологическая служба</w:t>
            </w:r>
          </w:p>
        </w:tc>
      </w:tr>
      <w:tr w:rsidR="00446998" w:rsidRPr="00A842D3" w:rsidTr="0005603E">
        <w:trPr>
          <w:tblCellSpacing w:w="15" w:type="dxa"/>
        </w:trPr>
        <w:tc>
          <w:tcPr>
            <w:tcW w:w="218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новинками методической литературы и ЭОР</w:t>
            </w:r>
          </w:p>
        </w:tc>
        <w:tc>
          <w:tcPr>
            <w:tcW w:w="1009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1749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Зав. Библиотекой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МО,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наставники</w:t>
            </w:r>
          </w:p>
        </w:tc>
      </w:tr>
      <w:tr w:rsidR="00446998" w:rsidRPr="00A842D3" w:rsidTr="0005603E">
        <w:trPr>
          <w:tblCellSpacing w:w="15" w:type="dxa"/>
        </w:trPr>
        <w:tc>
          <w:tcPr>
            <w:tcW w:w="218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Выступление молодого специалиста на ШМО. Методическая выставка достижений учителя.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Анкетировани</w:t>
            </w: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е: </w:t>
            </w:r>
            <w:r w:rsidR="00056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End"/>
            <w:r w:rsidR="00056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</w:t>
            </w: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Профессиональные затруднения. Степень комфортности нахождения в коллективе.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Анкетирование</w:t>
            </w: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056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End"/>
            <w:r w:rsidR="00056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</w:t>
            </w: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собственного квалификационного уровня молодым учителем и педагогом наставником.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самоанализ результатов работы всех участников программы наставничества.</w:t>
            </w:r>
          </w:p>
        </w:tc>
        <w:tc>
          <w:tcPr>
            <w:tcW w:w="1009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май</w:t>
            </w:r>
          </w:p>
        </w:tc>
        <w:tc>
          <w:tcPr>
            <w:tcW w:w="1749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УВР, руководитель МО,</w:t>
            </w:r>
          </w:p>
          <w:p w:rsidR="00446998" w:rsidRPr="00A842D3" w:rsidRDefault="00446998" w:rsidP="004469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наставники</w:t>
            </w:r>
          </w:p>
        </w:tc>
      </w:tr>
    </w:tbl>
    <w:p w:rsidR="0005603E" w:rsidRDefault="0005603E" w:rsidP="00A842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5603E" w:rsidRDefault="0005603E" w:rsidP="00A842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5603E" w:rsidRDefault="0005603E" w:rsidP="00A842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5603E" w:rsidRDefault="0005603E" w:rsidP="00A842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5603E" w:rsidRDefault="0005603E" w:rsidP="00A842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842D3" w:rsidRPr="00A842D3" w:rsidRDefault="0005603E" w:rsidP="00A842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 </w:t>
      </w:r>
      <w:r w:rsidR="00A842D3"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r w:rsidR="00A842D3"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ЕАЛИЗАЦИИ МЕРОПРИЯТИЙ ПРОГРАММЫ НАСТАВНИЧЕСТВА НА УЧЕБНЫЙ ГОД</w:t>
      </w:r>
    </w:p>
    <w:p w:rsidR="00D918D2" w:rsidRPr="00446998" w:rsidRDefault="00A842D3" w:rsidP="004469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Ожидаемые результаты.</w:t>
      </w:r>
      <w:r w:rsidRPr="00A842D3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Результатом правильной организации работы наставников будет высокий уровень включенности молодых (новых) специалистов в педагогическую работу, культурную жизнь образовательной организации, усиление уверенности в собственных силах и развитие личного, творческого и педагогического потенциалов. Это окажет положительное влияние на уровень образовательной подготовки и психологический климат в образовательной организации. Педагоги - наставляемые получат необходимые для данного периода профессиональной реализации компетенции, профессиональные советы и рекомендации, а также стимул и ресурс для комфортного становления и развития внутри организации и профессии.</w:t>
      </w:r>
    </w:p>
    <w:p w:rsidR="00A842D3" w:rsidRPr="00A842D3" w:rsidRDefault="00A842D3" w:rsidP="00A842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2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Среди оцениваемых результатов:</w:t>
      </w:r>
    </w:p>
    <w:p w:rsidR="00A842D3" w:rsidRPr="00446998" w:rsidRDefault="00A842D3" w:rsidP="00446998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699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уровня удовлетворенности собственной работой и улучшение психоэмоционального состояния;</w:t>
      </w:r>
    </w:p>
    <w:p w:rsidR="00A842D3" w:rsidRPr="00446998" w:rsidRDefault="00A842D3" w:rsidP="00446998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699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 числа специалистов, желающих продолжать свою работу в качестве педагога в данном коллективе /</w:t>
      </w:r>
      <w:r w:rsidR="00D918D2" w:rsidRPr="004469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образовательной организации; </w:t>
      </w:r>
    </w:p>
    <w:p w:rsidR="00A842D3" w:rsidRPr="00446998" w:rsidRDefault="00A842D3" w:rsidP="00446998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6998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качественный рост успеваемости и улучшение поведения в подшефных наставляемым классах;</w:t>
      </w:r>
    </w:p>
    <w:p w:rsidR="00A842D3" w:rsidRPr="00446998" w:rsidRDefault="00A842D3" w:rsidP="00446998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699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сокращение числа конфликтов с педагогическим и родительским сообществами;</w:t>
      </w:r>
    </w:p>
    <w:p w:rsidR="00A842D3" w:rsidRPr="00446998" w:rsidRDefault="00A842D3" w:rsidP="00446998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699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 числа собственных профессиональных работ: статей, исследований, методических практик молодого специалиста.</w:t>
      </w:r>
    </w:p>
    <w:p w:rsidR="00A842D3" w:rsidRPr="00A842D3" w:rsidRDefault="00A842D3" w:rsidP="00A842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2D3" w:rsidRPr="00A842D3" w:rsidRDefault="00A842D3" w:rsidP="00A842D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2D3" w:rsidRPr="00A842D3" w:rsidRDefault="00A842D3" w:rsidP="00A842D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5E61" w:rsidRDefault="000F5E61"/>
    <w:sectPr w:rsidR="000F5E61" w:rsidSect="0028253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D91798"/>
    <w:multiLevelType w:val="hybridMultilevel"/>
    <w:tmpl w:val="C7FC954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ABE"/>
    <w:rsid w:val="00011F28"/>
    <w:rsid w:val="0005603E"/>
    <w:rsid w:val="000F5E61"/>
    <w:rsid w:val="00282532"/>
    <w:rsid w:val="00446998"/>
    <w:rsid w:val="004E5ABE"/>
    <w:rsid w:val="00A842D3"/>
    <w:rsid w:val="00D46C70"/>
    <w:rsid w:val="00D91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0A024"/>
  <w15:chartTrackingRefBased/>
  <w15:docId w15:val="{5D88E3F0-BA12-43F0-9041-EF227ACE1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1F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469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3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96348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637116">
              <w:marLeft w:val="0"/>
              <w:marRight w:val="0"/>
              <w:marTop w:val="0"/>
              <w:marBottom w:val="0"/>
              <w:divBdr>
                <w:top w:val="single" w:sz="6" w:space="15" w:color="C0C0C0"/>
                <w:left w:val="single" w:sz="6" w:space="31" w:color="C0C0C0"/>
                <w:bottom w:val="single" w:sz="6" w:space="15" w:color="C0C0C0"/>
                <w:right w:val="single" w:sz="6" w:space="31" w:color="C0C0C0"/>
              </w:divBdr>
              <w:divsChild>
                <w:div w:id="127285448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8096099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96295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278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13</Pages>
  <Words>3575</Words>
  <Characters>20382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2022-02-20T21:48:00Z</dcterms:created>
  <dcterms:modified xsi:type="dcterms:W3CDTF">2022-02-20T22:36:00Z</dcterms:modified>
</cp:coreProperties>
</file>